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93" w:rsidRDefault="00263D93" w:rsidP="00263D93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63D93" w:rsidRDefault="00263D93" w:rsidP="00263D93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 закупке</w:t>
      </w:r>
    </w:p>
    <w:p w:rsidR="0038218A" w:rsidRPr="00C96930" w:rsidRDefault="00263D93" w:rsidP="00263D93">
      <w:pPr>
        <w:jc w:val="right"/>
        <w:rPr>
          <w:rFonts w:cs="Times New Roman"/>
        </w:rPr>
      </w:pPr>
      <w:r w:rsidRPr="00C96930">
        <w:rPr>
          <w:rFonts w:cs="Times New Roman"/>
          <w:b/>
        </w:rPr>
        <w:t xml:space="preserve"> </w:t>
      </w:r>
    </w:p>
    <w:p w:rsidR="00263D93" w:rsidRDefault="00263D93" w:rsidP="0038218A">
      <w:pPr>
        <w:jc w:val="center"/>
        <w:rPr>
          <w:rFonts w:cs="Times New Roman"/>
          <w:b/>
        </w:rPr>
      </w:pPr>
    </w:p>
    <w:p w:rsidR="00263D93" w:rsidRDefault="00263D93" w:rsidP="0038218A">
      <w:pPr>
        <w:jc w:val="center"/>
        <w:rPr>
          <w:rFonts w:cs="Times New Roman"/>
          <w:b/>
        </w:rPr>
      </w:pPr>
    </w:p>
    <w:p w:rsidR="00263D93" w:rsidRDefault="00263D93" w:rsidP="0038218A">
      <w:pPr>
        <w:jc w:val="center"/>
        <w:rPr>
          <w:rFonts w:cs="Times New Roman"/>
          <w:b/>
        </w:rPr>
      </w:pPr>
    </w:p>
    <w:p w:rsidR="0038218A" w:rsidRPr="00263D93" w:rsidRDefault="0038218A" w:rsidP="00382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9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63D93" w:rsidRDefault="00263D93" w:rsidP="00382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открытого запроса котировок в электронной форме </w:t>
      </w:r>
    </w:p>
    <w:p w:rsidR="0038218A" w:rsidRPr="00263D93" w:rsidRDefault="00263D93" w:rsidP="00382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квалификационного отбора  </w:t>
      </w:r>
    </w:p>
    <w:p w:rsidR="0038218A" w:rsidRPr="00263D93" w:rsidRDefault="0038218A" w:rsidP="0038218A">
      <w:pPr>
        <w:pStyle w:val="23"/>
        <w:shd w:val="clear" w:color="auto" w:fill="auto"/>
        <w:spacing w:line="240" w:lineRule="auto"/>
        <w:ind w:left="100" w:right="116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0455A" w:rsidRPr="00263D93">
        <w:rPr>
          <w:rFonts w:ascii="Times New Roman" w:hAnsi="Times New Roman" w:cs="Times New Roman"/>
          <w:sz w:val="24"/>
          <w:szCs w:val="24"/>
        </w:rPr>
        <w:t>договора</w:t>
      </w:r>
      <w:r w:rsidRPr="00263D93">
        <w:rPr>
          <w:rFonts w:ascii="Times New Roman" w:hAnsi="Times New Roman" w:cs="Times New Roman"/>
          <w:sz w:val="24"/>
          <w:szCs w:val="24"/>
        </w:rPr>
        <w:t xml:space="preserve"> на </w:t>
      </w:r>
      <w:r w:rsidR="00F03809" w:rsidRPr="00263D93">
        <w:rPr>
          <w:rFonts w:ascii="Times New Roman" w:eastAsia="Calibri" w:hAnsi="Times New Roman" w:cs="Times New Roman"/>
          <w:sz w:val="24"/>
          <w:szCs w:val="24"/>
        </w:rPr>
        <w:t>по</w:t>
      </w:r>
      <w:r w:rsidR="00263D93">
        <w:rPr>
          <w:rFonts w:ascii="Times New Roman" w:eastAsia="Calibri" w:hAnsi="Times New Roman" w:cs="Times New Roman"/>
          <w:sz w:val="24"/>
          <w:szCs w:val="24"/>
        </w:rPr>
        <w:t>ставку программного обеспечения</w:t>
      </w:r>
    </w:p>
    <w:p w:rsidR="00263D93" w:rsidRPr="00263D93" w:rsidRDefault="00F51B71" w:rsidP="00263D93">
      <w:pPr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r w:rsidRPr="00263D9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с </w:t>
      </w:r>
      <w:r w:rsidRPr="00263D93">
        <w:rPr>
          <w:rFonts w:ascii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передачей неисключительных прав использования данного п</w:t>
      </w:r>
      <w:r w:rsidRPr="00263D93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рограммного обеспечения</w:t>
      </w:r>
      <w:r w:rsidRPr="00263D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03809" w:rsidRPr="00263D9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для нужд </w:t>
      </w:r>
      <w:r w:rsidR="00263D9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АО «НИИ «Масштаб» </w:t>
      </w:r>
      <w:r w:rsidR="0040455A" w:rsidRPr="00263D9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по адресу</w:t>
      </w:r>
      <w:r w:rsidR="0040455A" w:rsidRPr="00263D93">
        <w:rPr>
          <w:rFonts w:ascii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 xml:space="preserve">: </w:t>
      </w:r>
      <w:smartTag w:uri="urn:schemas-microsoft-com:office:smarttags" w:element="metricconverter">
        <w:smartTagPr>
          <w:attr w:name="ProductID" w:val="194100, г"/>
        </w:smartTagPr>
        <w:r w:rsidR="00263D93" w:rsidRPr="00263D93">
          <w:rPr>
            <w:rFonts w:ascii="Times New Roman" w:hAnsi="Times New Roman" w:cs="Times New Roman"/>
            <w:b/>
            <w:color w:val="000000"/>
            <w:spacing w:val="-1"/>
            <w:sz w:val="24"/>
            <w:szCs w:val="24"/>
            <w:shd w:val="clear" w:color="auto" w:fill="FFFFFF"/>
          </w:rPr>
          <w:t>194100, г</w:t>
        </w:r>
      </w:smartTag>
      <w:r w:rsidR="00263D93" w:rsidRPr="00263D93">
        <w:rPr>
          <w:rFonts w:ascii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. Санкт-Петербург, ул. Кантемировская, д.5, литера А.</w:t>
      </w:r>
    </w:p>
    <w:p w:rsidR="0038218A" w:rsidRPr="00263D93" w:rsidRDefault="0038218A" w:rsidP="00382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8A" w:rsidRPr="00263D93" w:rsidRDefault="0038218A" w:rsidP="00382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92" w:rsidRPr="00263D93" w:rsidRDefault="002F0892" w:rsidP="0038218A">
      <w:pPr>
        <w:pStyle w:val="23"/>
        <w:shd w:val="clear" w:color="auto" w:fill="auto"/>
        <w:spacing w:line="240" w:lineRule="auto"/>
        <w:ind w:left="100" w:right="11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18A" w:rsidRPr="00263D93" w:rsidRDefault="0038218A" w:rsidP="0038218A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93">
        <w:rPr>
          <w:rFonts w:ascii="Times New Roman" w:hAnsi="Times New Roman" w:cs="Times New Roman"/>
          <w:b/>
          <w:sz w:val="24"/>
          <w:szCs w:val="24"/>
        </w:rPr>
        <w:t>Краткие характеристики поставляемых товаров</w:t>
      </w:r>
      <w:r w:rsidR="00263D93" w:rsidRPr="00263D93">
        <w:rPr>
          <w:rFonts w:ascii="Times New Roman" w:hAnsi="Times New Roman" w:cs="Times New Roman"/>
          <w:sz w:val="24"/>
          <w:szCs w:val="24"/>
        </w:rPr>
        <w:t>*</w:t>
      </w:r>
    </w:p>
    <w:p w:rsidR="00263D93" w:rsidRPr="00263D93" w:rsidRDefault="00263D93" w:rsidP="00263D93">
      <w:pPr>
        <w:pStyle w:val="a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2" w:type="dxa"/>
        <w:tblInd w:w="92" w:type="dxa"/>
        <w:tblLook w:val="04A0" w:firstRow="1" w:lastRow="0" w:firstColumn="1" w:lastColumn="0" w:noHBand="0" w:noVBand="1"/>
      </w:tblPr>
      <w:tblGrid>
        <w:gridCol w:w="583"/>
        <w:gridCol w:w="6663"/>
        <w:gridCol w:w="2126"/>
      </w:tblGrid>
      <w:tr w:rsidR="00263D93" w:rsidRPr="00C36787" w:rsidTr="00263D93">
        <w:trPr>
          <w:trHeight w:val="5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3" w:rsidRPr="00263D93" w:rsidRDefault="00263D93" w:rsidP="00235D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3D93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263D9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263D93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93" w:rsidRPr="00263D93" w:rsidRDefault="00263D93" w:rsidP="00235D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D9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93" w:rsidRPr="00263D93" w:rsidRDefault="00263D93" w:rsidP="00235D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D93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</w:tr>
      <w:tr w:rsidR="00263D93" w:rsidRPr="00C36787" w:rsidTr="00263D93">
        <w:trPr>
          <w:trHeight w:val="5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3" w:rsidRPr="00263D93" w:rsidRDefault="00263D93" w:rsidP="00235D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3D93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93" w:rsidRPr="00941D20" w:rsidRDefault="00263D93" w:rsidP="00235D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263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Microsoft Windows 10 Professional SNGL OLP NL Legalization </w:t>
            </w:r>
            <w:proofErr w:type="spellStart"/>
            <w:r w:rsidRPr="00263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GetGenuine</w:t>
            </w:r>
            <w:proofErr w:type="spellEnd"/>
            <w:r w:rsidRPr="00263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263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wCOA</w:t>
            </w:r>
            <w:proofErr w:type="spellEnd"/>
            <w:r w:rsidRPr="00263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[FQC-09481]</w:t>
            </w:r>
          </w:p>
          <w:p w:rsidR="00263D93" w:rsidRPr="00941D20" w:rsidRDefault="00263D93" w:rsidP="00235DE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93" w:rsidRPr="00263D93" w:rsidRDefault="00263D93" w:rsidP="00235D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D9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263D93" w:rsidRPr="00C36787" w:rsidTr="00263D93">
        <w:trPr>
          <w:trHeight w:val="4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D93" w:rsidRPr="00263D93" w:rsidRDefault="00263D93" w:rsidP="00235D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D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93" w:rsidRPr="003851E8" w:rsidRDefault="009A30BA" w:rsidP="00263D9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A30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Office Home and Business 2016 Win AllLng PKLic Onln CEE Only C2R NR [T5D-02322]</w:t>
            </w:r>
          </w:p>
          <w:p w:rsidR="009A30BA" w:rsidRPr="003851E8" w:rsidRDefault="009A30BA" w:rsidP="00263D93">
            <w:p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93" w:rsidRPr="00263D93" w:rsidRDefault="00263D93" w:rsidP="00235D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D9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263D93" w:rsidRPr="00C36787" w:rsidTr="00263D93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D93" w:rsidRPr="00263D93" w:rsidRDefault="00263D93" w:rsidP="00235D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D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93" w:rsidRPr="00941D20" w:rsidRDefault="00263D93" w:rsidP="00235DE6">
            <w:pPr>
              <w:pStyle w:val="20"/>
              <w:shd w:val="clear" w:color="auto" w:fill="FFFFFF"/>
              <w:rPr>
                <w:b w:val="0"/>
                <w:snapToGrid/>
                <w:color w:val="auto"/>
                <w:szCs w:val="24"/>
                <w:shd w:val="clear" w:color="auto" w:fill="FFFFFF"/>
                <w:lang w:val="en-US" w:eastAsia="ru-RU"/>
              </w:rPr>
            </w:pPr>
            <w:r w:rsidRPr="00263D93">
              <w:rPr>
                <w:b w:val="0"/>
                <w:snapToGrid/>
                <w:color w:val="auto"/>
                <w:szCs w:val="24"/>
                <w:shd w:val="clear" w:color="auto" w:fill="FFFFFF"/>
                <w:lang w:val="en-US" w:eastAsia="ru-RU"/>
              </w:rPr>
              <w:t>Visio Standard 2016</w:t>
            </w:r>
            <w:r w:rsidRPr="00263D93">
              <w:rPr>
                <w:b w:val="0"/>
                <w:snapToGrid/>
                <w:color w:val="auto"/>
                <w:szCs w:val="24"/>
                <w:lang w:val="en-US" w:eastAsia="ru-RU"/>
              </w:rPr>
              <w:t> Single Language OLP NL </w:t>
            </w:r>
            <w:r w:rsidRPr="00263D93">
              <w:rPr>
                <w:b w:val="0"/>
                <w:snapToGrid/>
                <w:color w:val="auto"/>
                <w:szCs w:val="24"/>
                <w:shd w:val="clear" w:color="auto" w:fill="FFFFFF"/>
                <w:lang w:val="en-US" w:eastAsia="ru-RU"/>
              </w:rPr>
              <w:t>[D86-05710]</w:t>
            </w:r>
          </w:p>
          <w:p w:rsidR="00263D93" w:rsidRPr="00941D20" w:rsidRDefault="00263D93" w:rsidP="00263D93">
            <w:p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93" w:rsidRPr="00263D93" w:rsidRDefault="00263D93" w:rsidP="00235D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D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58237D" w:rsidRPr="00263D93" w:rsidRDefault="0058237D" w:rsidP="00BA3359">
      <w:pPr>
        <w:pStyle w:val="a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37D" w:rsidRPr="00263D93" w:rsidRDefault="0058237D" w:rsidP="0058237D">
      <w:pPr>
        <w:pStyle w:val="a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37D" w:rsidRPr="00A44B25" w:rsidRDefault="00BA3359" w:rsidP="00C81F4D">
      <w:pPr>
        <w:pStyle w:val="a"/>
        <w:numPr>
          <w:ilvl w:val="0"/>
          <w:numId w:val="0"/>
        </w:numPr>
        <w:spacing w:before="0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proofErr w:type="gramStart"/>
      <w:r w:rsidRPr="00263D93">
        <w:rPr>
          <w:rFonts w:ascii="Times New Roman" w:hAnsi="Times New Roman"/>
          <w:sz w:val="24"/>
          <w:szCs w:val="24"/>
        </w:rPr>
        <w:t>*</w:t>
      </w:r>
      <w:r w:rsidR="0058237D" w:rsidRPr="00263D93">
        <w:rPr>
          <w:rFonts w:ascii="Times New Roman" w:hAnsi="Times New Roman"/>
          <w:sz w:val="24"/>
          <w:szCs w:val="24"/>
        </w:rPr>
        <w:t xml:space="preserve">В соответствии с пунктом </w:t>
      </w:r>
      <w:r w:rsidR="00263D93" w:rsidRPr="00263D93">
        <w:rPr>
          <w:rFonts w:ascii="Times New Roman" w:hAnsi="Times New Roman"/>
          <w:sz w:val="24"/>
          <w:szCs w:val="24"/>
        </w:rPr>
        <w:t>10.3.6. (3)</w:t>
      </w:r>
      <w:r w:rsidR="0058237D" w:rsidRPr="00263D93">
        <w:rPr>
          <w:rFonts w:ascii="Times New Roman" w:hAnsi="Times New Roman"/>
          <w:sz w:val="24"/>
          <w:szCs w:val="24"/>
        </w:rPr>
        <w:t xml:space="preserve"> </w:t>
      </w:r>
      <w:r w:rsidR="00263D93" w:rsidRPr="00263D93">
        <w:rPr>
          <w:rFonts w:ascii="Times New Roman" w:hAnsi="Times New Roman"/>
          <w:sz w:val="24"/>
          <w:szCs w:val="24"/>
        </w:rPr>
        <w:t>Единого по</w:t>
      </w:r>
      <w:r w:rsidR="00C81F4D">
        <w:rPr>
          <w:rFonts w:ascii="Times New Roman" w:hAnsi="Times New Roman"/>
          <w:sz w:val="24"/>
          <w:szCs w:val="24"/>
        </w:rPr>
        <w:t>ложения о закупке ГК</w:t>
      </w:r>
      <w:r w:rsidR="00C81F4D" w:rsidRPr="00C81F4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 «РОСТЕХ»</w:t>
      </w:r>
      <w:r w:rsidR="00C81F4D" w:rsidRPr="00C81F4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br/>
        <w:t>(в редакции с изменениями, утвержденными решением Наблюдательного совета Государственной корпорации «</w:t>
      </w:r>
      <w:proofErr w:type="spellStart"/>
      <w:r w:rsidR="00C81F4D" w:rsidRPr="00C81F4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Ростех</w:t>
      </w:r>
      <w:proofErr w:type="spellEnd"/>
      <w:r w:rsidR="00C81F4D" w:rsidRPr="00C81F4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» от 23 декабря 2015 г. №9, от 17 марта 2016 г. № 2)</w:t>
      </w:r>
      <w:r w:rsidR="0058237D" w:rsidRPr="00263D93">
        <w:rPr>
          <w:rFonts w:ascii="Times New Roman" w:hAnsi="Times New Roman"/>
          <w:sz w:val="24"/>
          <w:szCs w:val="24"/>
        </w:rPr>
        <w:t xml:space="preserve">, </w:t>
      </w:r>
      <w:r w:rsidR="00A44B25">
        <w:rPr>
          <w:rFonts w:ascii="Times New Roman" w:hAnsi="Times New Roman"/>
          <w:sz w:val="24"/>
          <w:szCs w:val="24"/>
        </w:rPr>
        <w:t>эквивалент на указанный</w:t>
      </w:r>
      <w:r w:rsidR="0058237D" w:rsidRPr="00263D93">
        <w:rPr>
          <w:rFonts w:ascii="Times New Roman" w:hAnsi="Times New Roman"/>
          <w:sz w:val="24"/>
          <w:szCs w:val="24"/>
        </w:rPr>
        <w:t xml:space="preserve"> </w:t>
      </w:r>
      <w:r w:rsidR="00A44B25">
        <w:rPr>
          <w:rFonts w:ascii="Times New Roman" w:hAnsi="Times New Roman"/>
          <w:sz w:val="24"/>
          <w:szCs w:val="24"/>
        </w:rPr>
        <w:t>товар</w:t>
      </w:r>
      <w:r w:rsidR="0058237D" w:rsidRPr="00263D93">
        <w:rPr>
          <w:rFonts w:ascii="Times New Roman" w:hAnsi="Times New Roman"/>
          <w:sz w:val="24"/>
          <w:szCs w:val="24"/>
        </w:rPr>
        <w:t xml:space="preserve"> не предусмотрен и </w:t>
      </w:r>
      <w:r w:rsidR="0058237D" w:rsidRPr="00263D93">
        <w:rPr>
          <w:rFonts w:ascii="Times New Roman" w:hAnsi="Times New Roman"/>
          <w:bCs/>
          <w:iCs/>
          <w:sz w:val="24"/>
          <w:szCs w:val="24"/>
        </w:rPr>
        <w:t xml:space="preserve">поставка неисключительных прав (лицензий) на программное обеспечение  других разработчиков, отличных от </w:t>
      </w:r>
      <w:proofErr w:type="spellStart"/>
      <w:r w:rsidR="0058237D" w:rsidRPr="00263D93">
        <w:rPr>
          <w:rFonts w:ascii="Times New Roman" w:hAnsi="Times New Roman"/>
          <w:bCs/>
          <w:iCs/>
          <w:sz w:val="24"/>
          <w:szCs w:val="24"/>
        </w:rPr>
        <w:t>Microsoft</w:t>
      </w:r>
      <w:proofErr w:type="spellEnd"/>
      <w:r w:rsidR="0058237D" w:rsidRPr="00263D93">
        <w:rPr>
          <w:rFonts w:ascii="Times New Roman" w:hAnsi="Times New Roman"/>
          <w:bCs/>
          <w:iCs/>
          <w:sz w:val="24"/>
          <w:szCs w:val="24"/>
        </w:rPr>
        <w:t>, не допускается, ввиду</w:t>
      </w:r>
      <w:r w:rsidR="00C81F4D">
        <w:rPr>
          <w:rFonts w:ascii="Times New Roman" w:hAnsi="Times New Roman"/>
          <w:bCs/>
          <w:iCs/>
          <w:sz w:val="24"/>
          <w:szCs w:val="24"/>
        </w:rPr>
        <w:t xml:space="preserve"> того, что </w:t>
      </w:r>
      <w:r w:rsidR="00C81F4D" w:rsidRPr="00C81F4D">
        <w:rPr>
          <w:rFonts w:ascii="Times New Roman" w:hAnsi="Times New Roman"/>
          <w:sz w:val="24"/>
          <w:szCs w:val="24"/>
        </w:rPr>
        <w:t>закупаемые</w:t>
      </w:r>
      <w:proofErr w:type="gramEnd"/>
      <w:r w:rsidR="00C81F4D" w:rsidRPr="00C81F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1F4D" w:rsidRPr="00C81F4D">
        <w:rPr>
          <w:rFonts w:ascii="Times New Roman" w:hAnsi="Times New Roman"/>
          <w:sz w:val="24"/>
          <w:szCs w:val="24"/>
        </w:rPr>
        <w:t>товары будут использоваться во взаимодействии с товарами, уже использующимися заказчиком, при условии, что в соответствии с конструкторской документацией, технической эксплуатационной документацией такие товары несовместимы с товарами, на которых используются иные товарные знаки, знаки обслуживания, патенты, полезные модели, промышленные образцы, наименования места происхождения товара или с товарами, произведенными иными производителями</w:t>
      </w:r>
      <w:r w:rsidR="00C81F4D">
        <w:rPr>
          <w:rFonts w:ascii="Times New Roman" w:hAnsi="Times New Roman"/>
          <w:sz w:val="24"/>
          <w:szCs w:val="24"/>
        </w:rPr>
        <w:t>,</w:t>
      </w:r>
      <w:r w:rsidR="0058237D" w:rsidRPr="00263D93">
        <w:rPr>
          <w:rFonts w:ascii="Times New Roman" w:hAnsi="Times New Roman"/>
          <w:bCs/>
          <w:iCs/>
          <w:sz w:val="24"/>
          <w:szCs w:val="24"/>
        </w:rPr>
        <w:t xml:space="preserve"> а</w:t>
      </w:r>
      <w:r w:rsidR="003B3347">
        <w:rPr>
          <w:rFonts w:ascii="Times New Roman" w:hAnsi="Times New Roman"/>
          <w:bCs/>
          <w:iCs/>
          <w:sz w:val="24"/>
          <w:szCs w:val="24"/>
        </w:rPr>
        <w:t xml:space="preserve"> также, </w:t>
      </w:r>
      <w:r w:rsidR="0058237D" w:rsidRPr="00263D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44B25">
        <w:rPr>
          <w:rFonts w:ascii="Times New Roman" w:hAnsi="Times New Roman"/>
          <w:bCs/>
          <w:iCs/>
          <w:sz w:val="24"/>
          <w:szCs w:val="24"/>
        </w:rPr>
        <w:t xml:space="preserve">в связи с </w:t>
      </w:r>
      <w:r w:rsidR="0058237D" w:rsidRPr="00A44B25">
        <w:rPr>
          <w:rFonts w:ascii="Times New Roman" w:hAnsi="Times New Roman"/>
          <w:bCs/>
          <w:iCs/>
          <w:sz w:val="24"/>
          <w:szCs w:val="24"/>
        </w:rPr>
        <w:t xml:space="preserve">уровнем </w:t>
      </w:r>
      <w:r w:rsidR="00C81F4D" w:rsidRPr="00A44B25">
        <w:rPr>
          <w:rFonts w:ascii="Times New Roman" w:hAnsi="Times New Roman"/>
          <w:bCs/>
          <w:iCs/>
          <w:sz w:val="24"/>
          <w:szCs w:val="24"/>
        </w:rPr>
        <w:t>квалификации</w:t>
      </w:r>
      <w:r w:rsidR="0058237D" w:rsidRPr="00A44B25">
        <w:rPr>
          <w:rFonts w:ascii="Times New Roman" w:hAnsi="Times New Roman"/>
          <w:bCs/>
          <w:iCs/>
          <w:sz w:val="24"/>
          <w:szCs w:val="24"/>
        </w:rPr>
        <w:t xml:space="preserve"> персонала Заказчика.</w:t>
      </w:r>
      <w:proofErr w:type="gramEnd"/>
    </w:p>
    <w:p w:rsidR="0058237D" w:rsidRPr="00263D93" w:rsidRDefault="0058237D" w:rsidP="0058237D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4CA8" w:rsidRPr="00263D93" w:rsidRDefault="00AA4CA8" w:rsidP="00263D9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Товар, поставка которого составляет предмет закупки, предназначен для использования в офисных отапливаемых помещениях. Товар должен быть новым (не бывшим в употреблении).</w:t>
      </w:r>
    </w:p>
    <w:p w:rsidR="00AA4CA8" w:rsidRPr="00263D93" w:rsidRDefault="00AA4CA8" w:rsidP="00263D93">
      <w:pPr>
        <w:pStyle w:val="a4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 к качеству, устанавливаемыми техническим регламентом, документами в области стандартизации, государственными стандартами, применяемыми для товаров такого рода и действующими на территории РФ.</w:t>
      </w:r>
    </w:p>
    <w:p w:rsidR="00AA4CA8" w:rsidRPr="00263D93" w:rsidRDefault="00AA4CA8" w:rsidP="00263D93">
      <w:pPr>
        <w:pStyle w:val="a4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 безопасности, установленным действующим законодательством РФ.</w:t>
      </w:r>
    </w:p>
    <w:p w:rsidR="00AA4CA8" w:rsidRPr="00263D93" w:rsidRDefault="00AA4CA8" w:rsidP="00263D93">
      <w:pPr>
        <w:pStyle w:val="a4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="00F03809" w:rsidRPr="00263D93">
        <w:rPr>
          <w:rFonts w:ascii="Times New Roman" w:hAnsi="Times New Roman" w:cs="Times New Roman"/>
          <w:sz w:val="24"/>
          <w:szCs w:val="24"/>
        </w:rPr>
        <w:t>З</w:t>
      </w:r>
      <w:r w:rsidRPr="00263D93">
        <w:rPr>
          <w:rFonts w:ascii="Times New Roman" w:hAnsi="Times New Roman" w:cs="Times New Roman"/>
          <w:sz w:val="24"/>
          <w:szCs w:val="24"/>
        </w:rPr>
        <w:t xml:space="preserve">аказчика по качеству товара должны быть устранены в срок - 2 рабочих дня. При возникновении разногласий по вопросам качества, количества и комплектности </w:t>
      </w:r>
      <w:r w:rsidRPr="00263D93">
        <w:rPr>
          <w:rFonts w:ascii="Times New Roman" w:hAnsi="Times New Roman" w:cs="Times New Roman"/>
          <w:sz w:val="24"/>
          <w:szCs w:val="24"/>
        </w:rPr>
        <w:lastRenderedPageBreak/>
        <w:t xml:space="preserve">товара </w:t>
      </w:r>
      <w:r w:rsidR="00F03809" w:rsidRPr="00263D93">
        <w:rPr>
          <w:rFonts w:ascii="Times New Roman" w:hAnsi="Times New Roman" w:cs="Times New Roman"/>
          <w:sz w:val="24"/>
          <w:szCs w:val="24"/>
        </w:rPr>
        <w:t>З</w:t>
      </w:r>
      <w:r w:rsidRPr="00263D93">
        <w:rPr>
          <w:rFonts w:ascii="Times New Roman" w:hAnsi="Times New Roman" w:cs="Times New Roman"/>
          <w:sz w:val="24"/>
          <w:szCs w:val="24"/>
        </w:rPr>
        <w:t xml:space="preserve">аказчик обязан составить соответствующие рекламационные акты и незамедлительно передать их </w:t>
      </w:r>
      <w:r w:rsidR="00F03809" w:rsidRPr="00263D93">
        <w:rPr>
          <w:rFonts w:ascii="Times New Roman" w:hAnsi="Times New Roman" w:cs="Times New Roman"/>
          <w:sz w:val="24"/>
          <w:szCs w:val="24"/>
        </w:rPr>
        <w:t>П</w:t>
      </w:r>
      <w:r w:rsidRPr="00263D93">
        <w:rPr>
          <w:rFonts w:ascii="Times New Roman" w:hAnsi="Times New Roman" w:cs="Times New Roman"/>
          <w:sz w:val="24"/>
          <w:szCs w:val="24"/>
        </w:rPr>
        <w:t>оставщику.</w:t>
      </w:r>
    </w:p>
    <w:p w:rsidR="00AA4CA8" w:rsidRPr="00263D93" w:rsidRDefault="00AA4CA8" w:rsidP="00263D93">
      <w:pPr>
        <w:pStyle w:val="a4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 xml:space="preserve">В случае заявления рекламаций по качеству товара по причине несоответствия его условиям </w:t>
      </w:r>
      <w:r w:rsidR="00F03809" w:rsidRPr="00263D9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263D9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03809" w:rsidRPr="00263D93">
        <w:rPr>
          <w:rFonts w:ascii="Times New Roman" w:hAnsi="Times New Roman" w:cs="Times New Roman"/>
          <w:sz w:val="24"/>
          <w:szCs w:val="24"/>
        </w:rPr>
        <w:t>З</w:t>
      </w:r>
      <w:r w:rsidRPr="00263D93">
        <w:rPr>
          <w:rFonts w:ascii="Times New Roman" w:hAnsi="Times New Roman" w:cs="Times New Roman"/>
          <w:sz w:val="24"/>
          <w:szCs w:val="24"/>
        </w:rPr>
        <w:t xml:space="preserve">аказчиком соответствующих доказательств, </w:t>
      </w:r>
      <w:r w:rsidR="00F03809" w:rsidRPr="00263D93">
        <w:rPr>
          <w:rFonts w:ascii="Times New Roman" w:hAnsi="Times New Roman" w:cs="Times New Roman"/>
          <w:sz w:val="24"/>
          <w:szCs w:val="24"/>
        </w:rPr>
        <w:t>П</w:t>
      </w:r>
      <w:r w:rsidRPr="00263D93">
        <w:rPr>
          <w:rFonts w:ascii="Times New Roman" w:hAnsi="Times New Roman" w:cs="Times New Roman"/>
          <w:sz w:val="24"/>
          <w:szCs w:val="24"/>
        </w:rPr>
        <w:t xml:space="preserve">оставщик должен заменить дефектный товар товаром, качество которого соответствует условиям контракта. Замена производится за счет </w:t>
      </w:r>
      <w:r w:rsidR="00F03809" w:rsidRPr="00263D93">
        <w:rPr>
          <w:rFonts w:ascii="Times New Roman" w:hAnsi="Times New Roman" w:cs="Times New Roman"/>
          <w:sz w:val="24"/>
          <w:szCs w:val="24"/>
        </w:rPr>
        <w:t>П</w:t>
      </w:r>
      <w:r w:rsidRPr="00263D93">
        <w:rPr>
          <w:rFonts w:ascii="Times New Roman" w:hAnsi="Times New Roman" w:cs="Times New Roman"/>
          <w:sz w:val="24"/>
          <w:szCs w:val="24"/>
        </w:rPr>
        <w:t>оставщика.</w:t>
      </w:r>
    </w:p>
    <w:p w:rsidR="00AA4CA8" w:rsidRPr="00263D93" w:rsidRDefault="00AA4CA8" w:rsidP="00263D93">
      <w:pPr>
        <w:pStyle w:val="a4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A44B25">
        <w:rPr>
          <w:rFonts w:ascii="Times New Roman" w:hAnsi="Times New Roman" w:cs="Times New Roman"/>
          <w:sz w:val="24"/>
          <w:szCs w:val="24"/>
        </w:rPr>
        <w:t>договора</w:t>
      </w:r>
      <w:r w:rsidRPr="00263D93">
        <w:rPr>
          <w:rFonts w:ascii="Times New Roman" w:hAnsi="Times New Roman" w:cs="Times New Roman"/>
          <w:sz w:val="24"/>
          <w:szCs w:val="24"/>
        </w:rPr>
        <w:t xml:space="preserve">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качествами и соответствующими техническими и функциональными характеристикам</w:t>
      </w:r>
      <w:r w:rsidR="00A44B25">
        <w:rPr>
          <w:rFonts w:ascii="Times New Roman" w:hAnsi="Times New Roman" w:cs="Times New Roman"/>
          <w:sz w:val="24"/>
          <w:szCs w:val="24"/>
        </w:rPr>
        <w:t>и товара, указанными в договоре</w:t>
      </w:r>
      <w:r w:rsidRPr="00263D93">
        <w:rPr>
          <w:rFonts w:ascii="Times New Roman" w:hAnsi="Times New Roman" w:cs="Times New Roman"/>
          <w:sz w:val="24"/>
          <w:szCs w:val="24"/>
        </w:rPr>
        <w:t>.</w:t>
      </w:r>
    </w:p>
    <w:p w:rsidR="0038218A" w:rsidRPr="00263D93" w:rsidRDefault="00AA4CA8" w:rsidP="00263D93">
      <w:pPr>
        <w:pStyle w:val="a4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Требования к техническим, функциональным характеристикам и эксплуатационным характеристикам товара указаны в приложении №1 технического задания</w:t>
      </w:r>
      <w:r w:rsidR="0038218A" w:rsidRPr="00263D93">
        <w:rPr>
          <w:rFonts w:ascii="Times New Roman" w:hAnsi="Times New Roman" w:cs="Times New Roman"/>
          <w:sz w:val="24"/>
          <w:szCs w:val="24"/>
        </w:rPr>
        <w:t>.</w:t>
      </w:r>
    </w:p>
    <w:p w:rsidR="0038218A" w:rsidRPr="00263D93" w:rsidRDefault="0038218A" w:rsidP="00263D93">
      <w:pPr>
        <w:pStyle w:val="a4"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93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704367" w:rsidRPr="00263D93">
        <w:rPr>
          <w:rFonts w:ascii="Times New Roman" w:hAnsi="Times New Roman" w:cs="Times New Roman"/>
          <w:b/>
          <w:sz w:val="24"/>
          <w:szCs w:val="24"/>
        </w:rPr>
        <w:t>поставляемого товара</w:t>
      </w:r>
      <w:r w:rsidRPr="00263D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18A" w:rsidRPr="00263D93" w:rsidRDefault="0038218A" w:rsidP="00263D93">
      <w:pPr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A4CA8" w:rsidRPr="00263D93">
        <w:rPr>
          <w:rFonts w:ascii="Times New Roman" w:hAnsi="Times New Roman" w:cs="Times New Roman"/>
          <w:sz w:val="24"/>
          <w:szCs w:val="24"/>
        </w:rPr>
        <w:t>поставляемого товара</w:t>
      </w:r>
      <w:r w:rsidRPr="00263D93">
        <w:rPr>
          <w:rFonts w:ascii="Times New Roman" w:hAnsi="Times New Roman" w:cs="Times New Roman"/>
          <w:sz w:val="24"/>
          <w:szCs w:val="24"/>
        </w:rPr>
        <w:t xml:space="preserve"> определяется Приложением №1 к настоящему Техническому заданию («Спецификация»).</w:t>
      </w:r>
    </w:p>
    <w:p w:rsidR="0038218A" w:rsidRPr="00263D93" w:rsidRDefault="0038218A" w:rsidP="00263D93">
      <w:pPr>
        <w:pStyle w:val="a4"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93">
        <w:rPr>
          <w:rFonts w:ascii="Times New Roman" w:hAnsi="Times New Roman" w:cs="Times New Roman"/>
          <w:b/>
          <w:sz w:val="24"/>
          <w:szCs w:val="24"/>
        </w:rPr>
        <w:t>Сопутствующие работы, услуги</w:t>
      </w:r>
    </w:p>
    <w:p w:rsidR="00704367" w:rsidRPr="00263D93" w:rsidRDefault="00704367" w:rsidP="00263D93">
      <w:pPr>
        <w:pStyle w:val="24"/>
        <w:shd w:val="clear" w:color="auto" w:fill="auto"/>
        <w:tabs>
          <w:tab w:val="center" w:pos="4629"/>
          <w:tab w:val="left" w:pos="7938"/>
        </w:tabs>
        <w:spacing w:after="0" w:line="240" w:lineRule="auto"/>
        <w:ind w:right="-1" w:firstLine="426"/>
        <w:jc w:val="both"/>
        <w:rPr>
          <w:b w:val="0"/>
          <w:sz w:val="24"/>
          <w:szCs w:val="24"/>
        </w:rPr>
      </w:pPr>
      <w:r w:rsidRPr="00263D93">
        <w:rPr>
          <w:b w:val="0"/>
          <w:sz w:val="24"/>
          <w:szCs w:val="24"/>
        </w:rPr>
        <w:t>Поставщик так же обязуется предоставить следующие услуги, связанные с поставкой Товара (далее – сопутствующие услуги): упаковка, маркировка, доставка Товара к месту поставки, погрузка-разгрузка, подъем Товара на этаж (при расположении мес</w:t>
      </w:r>
      <w:r w:rsidR="00BA3359" w:rsidRPr="00263D93">
        <w:rPr>
          <w:b w:val="0"/>
          <w:sz w:val="24"/>
          <w:szCs w:val="24"/>
        </w:rPr>
        <w:t>та поставки выше первого этажа)</w:t>
      </w:r>
      <w:r w:rsidRPr="00263D93">
        <w:rPr>
          <w:b w:val="0"/>
          <w:sz w:val="24"/>
          <w:szCs w:val="24"/>
        </w:rPr>
        <w:t xml:space="preserve">. </w:t>
      </w:r>
    </w:p>
    <w:p w:rsidR="00704367" w:rsidRPr="00263D93" w:rsidRDefault="00704367" w:rsidP="00263D93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93">
        <w:rPr>
          <w:rFonts w:ascii="Times New Roman" w:hAnsi="Times New Roman" w:cs="Times New Roman"/>
          <w:b/>
          <w:sz w:val="24"/>
          <w:szCs w:val="24"/>
        </w:rPr>
        <w:t>Общие требования к поставке Товаров, требования по объему гарантий качества, требования по сроку гарантий качества на результаты осуществления закупок</w:t>
      </w:r>
    </w:p>
    <w:p w:rsidR="00212391" w:rsidRPr="00263D93" w:rsidRDefault="00212391" w:rsidP="00263D9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Товар поставляется в ненарушенной заводской упаковке. Упаковка  должна обеспечивать сохранность Товара во время транспортировки, погрузочно</w:t>
      </w:r>
      <w:r w:rsidR="00F03809" w:rsidRPr="00263D93">
        <w:rPr>
          <w:rFonts w:ascii="Times New Roman" w:hAnsi="Times New Roman" w:cs="Times New Roman"/>
          <w:sz w:val="24"/>
          <w:szCs w:val="24"/>
        </w:rPr>
        <w:t>-</w:t>
      </w:r>
      <w:r w:rsidRPr="00263D93">
        <w:rPr>
          <w:rFonts w:ascii="Times New Roman" w:hAnsi="Times New Roman" w:cs="Times New Roman"/>
          <w:sz w:val="24"/>
          <w:szCs w:val="24"/>
        </w:rPr>
        <w:t xml:space="preserve">разгрузочных работ, </w:t>
      </w:r>
      <w:proofErr w:type="gramStart"/>
      <w:r w:rsidRPr="00263D93">
        <w:rPr>
          <w:rFonts w:ascii="Times New Roman" w:hAnsi="Times New Roman" w:cs="Times New Roman"/>
          <w:sz w:val="24"/>
          <w:szCs w:val="24"/>
        </w:rPr>
        <w:t>хранении</w:t>
      </w:r>
      <w:proofErr w:type="gramEnd"/>
      <w:r w:rsidRPr="00263D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391" w:rsidRPr="00263D93" w:rsidRDefault="00212391" w:rsidP="00263D9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Весь поставляемый Товар должен быть новым (не бывшим в употреблении), с указанием даты изготовления на упаковке. Штрих код на упаковке Товара должен соответствовать коду страны производителя.</w:t>
      </w:r>
    </w:p>
    <w:p w:rsidR="00212391" w:rsidRPr="00263D93" w:rsidRDefault="00212391" w:rsidP="00263D9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Товар также должен быть свободным от прав на него третьих лиц и других обременений.</w:t>
      </w:r>
    </w:p>
    <w:p w:rsidR="00B70AF8" w:rsidRPr="00263D93" w:rsidRDefault="00212391" w:rsidP="00263D9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Качество поставляемого Товара должно соответствовать ГОСТам</w:t>
      </w:r>
      <w:r w:rsidR="00B70AF8" w:rsidRPr="00263D93">
        <w:rPr>
          <w:rFonts w:ascii="Times New Roman" w:hAnsi="Times New Roman" w:cs="Times New Roman"/>
          <w:sz w:val="24"/>
          <w:szCs w:val="24"/>
        </w:rPr>
        <w:t>, действующим на момент поставки Товара.</w:t>
      </w:r>
    </w:p>
    <w:p w:rsidR="00B70AF8" w:rsidRPr="00263D93" w:rsidRDefault="00B70AF8" w:rsidP="00263D93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Упаковка товара должна  соответствовать ГОСТ.</w:t>
      </w:r>
    </w:p>
    <w:p w:rsidR="00B70AF8" w:rsidRPr="00263D93" w:rsidRDefault="00B70AF8" w:rsidP="00263D93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 xml:space="preserve">Доставка товара осуществляется </w:t>
      </w:r>
      <w:r w:rsidR="00BA3359" w:rsidRPr="00263D93">
        <w:rPr>
          <w:rFonts w:ascii="Times New Roman" w:hAnsi="Times New Roman" w:cs="Times New Roman"/>
          <w:sz w:val="24"/>
          <w:szCs w:val="24"/>
        </w:rPr>
        <w:t>силами и за счет Поставщика</w:t>
      </w:r>
      <w:r w:rsidRPr="00263D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AF8" w:rsidRPr="00263D93" w:rsidRDefault="00B70AF8" w:rsidP="00263D93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 xml:space="preserve">Доставка осуществляется </w:t>
      </w:r>
      <w:r w:rsidR="00F03809" w:rsidRPr="00263D93">
        <w:rPr>
          <w:rFonts w:ascii="Times New Roman" w:hAnsi="Times New Roman" w:cs="Times New Roman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194100, г"/>
        </w:smartTagPr>
        <w:r w:rsidR="00A44B25" w:rsidRPr="00A44B25">
          <w:rPr>
            <w:rFonts w:ascii="Times New Roman" w:hAnsi="Times New Roman" w:cs="Times New Roman"/>
            <w:sz w:val="24"/>
            <w:szCs w:val="24"/>
          </w:rPr>
          <w:t>194100, г</w:t>
        </w:r>
      </w:smartTag>
      <w:r w:rsidR="00A44B25" w:rsidRPr="00A44B25">
        <w:rPr>
          <w:rFonts w:ascii="Times New Roman" w:hAnsi="Times New Roman" w:cs="Times New Roman"/>
          <w:sz w:val="24"/>
          <w:szCs w:val="24"/>
        </w:rPr>
        <w:t>. Санкт-Петербург, ул. Кантемировская, д.5, литера А.</w:t>
      </w:r>
      <w:r w:rsidRPr="00263D93">
        <w:rPr>
          <w:rFonts w:ascii="Times New Roman" w:hAnsi="Times New Roman" w:cs="Times New Roman"/>
          <w:sz w:val="24"/>
          <w:szCs w:val="24"/>
        </w:rPr>
        <w:t>.</w:t>
      </w:r>
    </w:p>
    <w:p w:rsidR="002F0892" w:rsidRPr="00263D93" w:rsidRDefault="002F0892" w:rsidP="00263D93">
      <w:pPr>
        <w:keepNext/>
        <w:keepLines/>
        <w:widowControl w:val="0"/>
        <w:suppressLineNumber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По завершении оказания услуг  Поставщик представляет Заказчику:</w:t>
      </w:r>
    </w:p>
    <w:p w:rsidR="002F0892" w:rsidRPr="00263D93" w:rsidRDefault="000360E3" w:rsidP="00263D93">
      <w:pPr>
        <w:keepNext/>
        <w:keepLines/>
        <w:widowControl w:val="0"/>
        <w:suppressLineNumber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 xml:space="preserve">- </w:t>
      </w:r>
      <w:r w:rsidR="002F0892" w:rsidRPr="00263D93">
        <w:rPr>
          <w:rFonts w:ascii="Times New Roman" w:hAnsi="Times New Roman" w:cs="Times New Roman"/>
          <w:sz w:val="24"/>
          <w:szCs w:val="24"/>
        </w:rPr>
        <w:t xml:space="preserve">акт приема-передачи неисключительных </w:t>
      </w:r>
      <w:r w:rsidR="00F03809" w:rsidRPr="00263D93">
        <w:rPr>
          <w:rFonts w:ascii="Times New Roman" w:hAnsi="Times New Roman" w:cs="Times New Roman"/>
          <w:sz w:val="24"/>
          <w:szCs w:val="24"/>
        </w:rPr>
        <w:t>прав, подписанный Исполнителем,</w:t>
      </w:r>
      <w:r w:rsidR="002F0892" w:rsidRPr="00263D93">
        <w:rPr>
          <w:rFonts w:ascii="Times New Roman" w:hAnsi="Times New Roman" w:cs="Times New Roman"/>
          <w:sz w:val="24"/>
          <w:szCs w:val="24"/>
        </w:rPr>
        <w:t xml:space="preserve"> в двух экземплярах; </w:t>
      </w:r>
    </w:p>
    <w:p w:rsidR="002F0892" w:rsidRPr="00263D93" w:rsidRDefault="002F0892" w:rsidP="00263D93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- лицензионный ключ в электронном виде.</w:t>
      </w:r>
    </w:p>
    <w:p w:rsidR="002F0892" w:rsidRPr="00263D93" w:rsidRDefault="002F0892" w:rsidP="00263D93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218A" w:rsidRPr="00263D93" w:rsidRDefault="00285D81" w:rsidP="00263D93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93">
        <w:rPr>
          <w:rFonts w:ascii="Times New Roman" w:hAnsi="Times New Roman" w:cs="Times New Roman"/>
          <w:b/>
          <w:sz w:val="24"/>
          <w:szCs w:val="24"/>
        </w:rPr>
        <w:t>Т</w:t>
      </w:r>
      <w:r w:rsidR="0038218A" w:rsidRPr="00263D93">
        <w:rPr>
          <w:rFonts w:ascii="Times New Roman" w:hAnsi="Times New Roman" w:cs="Times New Roman"/>
          <w:b/>
          <w:sz w:val="24"/>
          <w:szCs w:val="24"/>
        </w:rPr>
        <w:t xml:space="preserve">ребования к функциональным характеристикам </w:t>
      </w:r>
      <w:r w:rsidRPr="00263D93">
        <w:rPr>
          <w:rFonts w:ascii="Times New Roman" w:hAnsi="Times New Roman" w:cs="Times New Roman"/>
          <w:b/>
          <w:sz w:val="24"/>
          <w:szCs w:val="24"/>
        </w:rPr>
        <w:t xml:space="preserve">поставляемых </w:t>
      </w:r>
      <w:r w:rsidR="0038218A" w:rsidRPr="00263D93">
        <w:rPr>
          <w:rFonts w:ascii="Times New Roman" w:hAnsi="Times New Roman" w:cs="Times New Roman"/>
          <w:b/>
          <w:sz w:val="24"/>
          <w:szCs w:val="24"/>
        </w:rPr>
        <w:t xml:space="preserve">товаров, </w:t>
      </w:r>
      <w:r w:rsidRPr="00263D93">
        <w:rPr>
          <w:rFonts w:ascii="Times New Roman" w:hAnsi="Times New Roman" w:cs="Times New Roman"/>
          <w:b/>
          <w:sz w:val="24"/>
          <w:szCs w:val="24"/>
        </w:rPr>
        <w:t>требования к безопасности товаров</w:t>
      </w:r>
      <w:r w:rsidR="0038218A" w:rsidRPr="00263D93">
        <w:rPr>
          <w:rFonts w:ascii="Times New Roman" w:hAnsi="Times New Roman" w:cs="Times New Roman"/>
          <w:b/>
          <w:sz w:val="24"/>
          <w:szCs w:val="24"/>
        </w:rPr>
        <w:t>.</w:t>
      </w:r>
    </w:p>
    <w:p w:rsidR="001B7805" w:rsidRPr="00263D93" w:rsidRDefault="00285D81" w:rsidP="00263D93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D93">
        <w:rPr>
          <w:rFonts w:ascii="Times New Roman" w:hAnsi="Times New Roman"/>
          <w:color w:val="000000"/>
          <w:sz w:val="24"/>
          <w:szCs w:val="24"/>
        </w:rPr>
        <w:t>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действующим законодательством Российской Федерации</w:t>
      </w:r>
      <w:r w:rsidR="001B7805" w:rsidRPr="00263D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63D93">
        <w:rPr>
          <w:rFonts w:ascii="Times New Roman" w:hAnsi="Times New Roman"/>
          <w:color w:val="000000"/>
          <w:sz w:val="24"/>
          <w:szCs w:val="24"/>
        </w:rPr>
        <w:t>Качество поставляемой продукции подтверждается декларацией о соответствии.</w:t>
      </w:r>
    </w:p>
    <w:p w:rsidR="0038218A" w:rsidRPr="00263D93" w:rsidRDefault="00285D81" w:rsidP="00263D9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263D93">
        <w:rPr>
          <w:rFonts w:ascii="Times New Roman" w:hAnsi="Times New Roman"/>
          <w:sz w:val="24"/>
          <w:szCs w:val="24"/>
        </w:rPr>
        <w:lastRenderedPageBreak/>
        <w:t>Поставляемые Товары не должны оказывать вредного влияния на здоровье настоящего и будущего поколений, имущество граждан, среду обитания человека и окружающую среду.</w:t>
      </w:r>
    </w:p>
    <w:p w:rsidR="005F342C" w:rsidRPr="00263D93" w:rsidRDefault="005F342C" w:rsidP="00263D93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D93">
        <w:rPr>
          <w:rFonts w:ascii="Times New Roman" w:hAnsi="Times New Roman"/>
          <w:sz w:val="24"/>
          <w:szCs w:val="24"/>
        </w:rPr>
        <w:t>Качество и безопасность поставляемого Товара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p w:rsidR="0038218A" w:rsidRPr="00263D93" w:rsidRDefault="0038218A" w:rsidP="00263D93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93">
        <w:rPr>
          <w:rFonts w:ascii="Times New Roman" w:hAnsi="Times New Roman" w:cs="Times New Roman"/>
          <w:b/>
          <w:sz w:val="24"/>
          <w:szCs w:val="24"/>
        </w:rPr>
        <w:t>Требования соответствия нормативным документам (лицензии, допуски, разрешения, согласования)</w:t>
      </w:r>
    </w:p>
    <w:p w:rsidR="00BA3359" w:rsidRPr="00263D93" w:rsidRDefault="00BA3359" w:rsidP="00263D93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2"/>
      <w:r w:rsidRPr="00263D93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263D93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он обладает в необходимом объеме правами на поставку экземпляров программ для ЭВМ и передачу лицензий, а указанные права не обременены запретом на отчуждение, не являются предметом исков третьих лиц и являются лицензионным продуктом. В случае если к Заказчику будут предъявлены со стороны третьих лиц какие – либо претензии, вытекающие из нарушения их авторских прав, Поставщик за свой счет и на свой риск обязан немедленно принять меры к урегулированию заявленных претензий. </w:t>
      </w:r>
    </w:p>
    <w:p w:rsidR="00BA3359" w:rsidRPr="00263D93" w:rsidRDefault="00BA3359" w:rsidP="00263D9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 гарантирует техническую поддержку программ для ЭВМ в течение </w:t>
      </w:r>
      <w:r w:rsidRPr="00263D93">
        <w:rPr>
          <w:rFonts w:ascii="Times New Roman" w:hAnsi="Times New Roman" w:cs="Times New Roman"/>
          <w:sz w:val="24"/>
          <w:szCs w:val="24"/>
        </w:rPr>
        <w:t>одного года с момента подписания Сторонами приема – передаточных документов.</w:t>
      </w:r>
    </w:p>
    <w:bookmarkEnd w:id="0"/>
    <w:p w:rsidR="0038218A" w:rsidRPr="00263D93" w:rsidRDefault="00AE77E9" w:rsidP="00263D93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8218A" w:rsidRPr="004E6DE5">
        <w:rPr>
          <w:rFonts w:ascii="Times New Roman" w:hAnsi="Times New Roman" w:cs="Times New Roman"/>
          <w:b/>
          <w:sz w:val="24"/>
          <w:szCs w:val="24"/>
        </w:rPr>
        <w:t>.</w:t>
      </w:r>
      <w:r w:rsidR="0038218A" w:rsidRPr="00263D93">
        <w:rPr>
          <w:rFonts w:ascii="Times New Roman" w:hAnsi="Times New Roman" w:cs="Times New Roman"/>
          <w:sz w:val="24"/>
          <w:szCs w:val="24"/>
        </w:rPr>
        <w:tab/>
      </w:r>
      <w:r w:rsidR="0038218A" w:rsidRPr="00263D93">
        <w:rPr>
          <w:rFonts w:ascii="Times New Roman" w:hAnsi="Times New Roman" w:cs="Times New Roman"/>
          <w:b/>
          <w:sz w:val="24"/>
          <w:szCs w:val="24"/>
        </w:rPr>
        <w:t>Качественные и количественные характеристики выполняемых работ, оказываемых услуг, установление которых обязательно и которые обеспечивают однозначное понимание потребности заказчика.</w:t>
      </w:r>
    </w:p>
    <w:p w:rsidR="0038218A" w:rsidRPr="00263D93" w:rsidRDefault="0038218A" w:rsidP="00263D93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63D93">
        <w:rPr>
          <w:rFonts w:ascii="Times New Roman" w:hAnsi="Times New Roman" w:cs="Times New Roman"/>
          <w:sz w:val="24"/>
          <w:szCs w:val="24"/>
        </w:rPr>
        <w:t>Качественные и количественные характеристики Товара определены настоящим Техническим заданием и Приложением №1 к настоящему Техническому заданию «Спецификация».</w:t>
      </w:r>
    </w:p>
    <w:p w:rsidR="0038218A" w:rsidRPr="00263D93" w:rsidRDefault="0038218A" w:rsidP="0038218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3D9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3DB3" w:rsidRPr="00263D93" w:rsidRDefault="002140B8" w:rsidP="002140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D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2140B8" w:rsidRPr="00263D93" w:rsidRDefault="002140B8" w:rsidP="00660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93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66087E" w:rsidRPr="00263D93" w:rsidRDefault="0066087E" w:rsidP="00660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800"/>
        <w:gridCol w:w="4920"/>
        <w:gridCol w:w="1802"/>
      </w:tblGrid>
      <w:tr w:rsidR="000360E3" w:rsidRPr="00263D93" w:rsidTr="000360E3">
        <w:trPr>
          <w:trHeight w:val="19"/>
        </w:trPr>
        <w:tc>
          <w:tcPr>
            <w:tcW w:w="703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  <w:vAlign w:val="center"/>
            <w:hideMark/>
          </w:tcPr>
          <w:p w:rsidR="000360E3" w:rsidRPr="00263D93" w:rsidRDefault="000360E3" w:rsidP="006149C4">
            <w:pPr>
              <w:spacing w:before="100" w:beforeAutospacing="1" w:after="100" w:afterAutospacing="1" w:line="1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63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3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  <w:vAlign w:val="center"/>
            <w:hideMark/>
          </w:tcPr>
          <w:p w:rsidR="000360E3" w:rsidRDefault="00223FE4" w:rsidP="00223FE4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223FE4" w:rsidRDefault="00223FE4" w:rsidP="00223FE4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поставляемого</w:t>
            </w:r>
          </w:p>
          <w:p w:rsidR="00223FE4" w:rsidRPr="00263D93" w:rsidRDefault="00223FE4" w:rsidP="00223FE4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4920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0360E3" w:rsidRPr="00263D93" w:rsidRDefault="000360E3" w:rsidP="006149C4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продукта</w:t>
            </w:r>
          </w:p>
        </w:tc>
        <w:tc>
          <w:tcPr>
            <w:tcW w:w="1802" w:type="dxa"/>
          </w:tcPr>
          <w:p w:rsidR="000360E3" w:rsidRPr="00263D93" w:rsidRDefault="000360E3" w:rsidP="006149C4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Количество/шт.</w:t>
            </w:r>
          </w:p>
        </w:tc>
      </w:tr>
      <w:tr w:rsidR="000360E3" w:rsidRPr="00263D93" w:rsidTr="000360E3">
        <w:trPr>
          <w:trHeight w:val="1344"/>
        </w:trPr>
        <w:tc>
          <w:tcPr>
            <w:tcW w:w="703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0360E3" w:rsidRPr="00263D93" w:rsidRDefault="000360E3" w:rsidP="006149C4">
            <w:pPr>
              <w:spacing w:line="20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CB012E" w:rsidRPr="00CB012E" w:rsidRDefault="00CB012E" w:rsidP="00CB012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263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Microsoft Windows 10 Professional SNGL OLP NL Legalization </w:t>
            </w:r>
            <w:proofErr w:type="spellStart"/>
            <w:r w:rsidRPr="00263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GetGenuine</w:t>
            </w:r>
            <w:proofErr w:type="spellEnd"/>
            <w:r w:rsidRPr="00263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263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wCOA</w:t>
            </w:r>
            <w:proofErr w:type="spellEnd"/>
            <w:r w:rsidRPr="00263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[FQC-09481]</w:t>
            </w:r>
          </w:p>
          <w:p w:rsidR="000360E3" w:rsidRPr="00CB012E" w:rsidRDefault="000360E3" w:rsidP="000360E3">
            <w:pPr>
              <w:spacing w:line="20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20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0360E3" w:rsidRPr="00263D93" w:rsidRDefault="000360E3" w:rsidP="000360E3">
            <w:pPr>
              <w:spacing w:line="207" w:lineRule="atLeast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F049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лицензионного </w:t>
            </w: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ключа </w:t>
            </w:r>
            <w:r w:rsidR="00F049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операционной </w:t>
            </w: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  </w:t>
            </w:r>
            <w:r w:rsidR="00CB012E"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Microsoft</w:t>
            </w:r>
            <w:r w:rsidR="00CB012E"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012E"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Windows</w:t>
            </w:r>
            <w:r w:rsidR="00CB012E"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10 </w:t>
            </w:r>
            <w:r w:rsidR="00CB012E"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Professional</w:t>
            </w:r>
            <w:r w:rsidR="00CB012E" w:rsidRPr="00CB0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ОС) с одновременной передачей неисключительных (пользовательских) прав на использование русской версии О</w:t>
            </w:r>
            <w:bookmarkStart w:id="1" w:name="_GoBack"/>
            <w:bookmarkEnd w:id="1"/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с бессрочной лицензией.</w:t>
            </w:r>
          </w:p>
          <w:p w:rsidR="000360E3" w:rsidRPr="00263D93" w:rsidRDefault="000360E3" w:rsidP="00036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функциональности </w:t>
            </w:r>
            <w:proofErr w:type="gramStart"/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60E3" w:rsidRPr="00263D93" w:rsidRDefault="000360E3" w:rsidP="00036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3809"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 32- и 64-битная (по выбору пользователя);</w:t>
            </w:r>
          </w:p>
          <w:p w:rsidR="000360E3" w:rsidRPr="00263D93" w:rsidRDefault="000360E3" w:rsidP="00CB01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3809"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</w:t>
            </w:r>
            <w:proofErr w:type="spellStart"/>
            <w:r w:rsidR="00F049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даунгрейда</w:t>
            </w:r>
            <w:proofErr w:type="spellEnd"/>
            <w:r w:rsidR="00F049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="00CB0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1802" w:type="dxa"/>
          </w:tcPr>
          <w:p w:rsidR="000360E3" w:rsidRPr="00263D93" w:rsidRDefault="00CB012E" w:rsidP="000360E3">
            <w:pPr>
              <w:spacing w:line="207" w:lineRule="atLeast"/>
              <w:ind w:right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04994" w:rsidRPr="00CB012E" w:rsidTr="000360E3">
        <w:trPr>
          <w:trHeight w:val="1344"/>
        </w:trPr>
        <w:tc>
          <w:tcPr>
            <w:tcW w:w="703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</w:tcPr>
          <w:p w:rsidR="00F04994" w:rsidRPr="00263D93" w:rsidRDefault="003B3347" w:rsidP="006149C4">
            <w:pPr>
              <w:spacing w:line="20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</w:tcPr>
          <w:p w:rsidR="00F04994" w:rsidRPr="00F04994" w:rsidRDefault="009A30BA" w:rsidP="009A30BA">
            <w:pPr>
              <w:spacing w:line="20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30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Office Home and Business 2016 Win AllLng PKLic Onln CEE Only C2R NR [T5D-02322]</w:t>
            </w:r>
          </w:p>
        </w:tc>
        <w:tc>
          <w:tcPr>
            <w:tcW w:w="4920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</w:tcPr>
          <w:p w:rsidR="00CB012E" w:rsidRPr="00CB012E" w:rsidRDefault="00CB012E" w:rsidP="000360E3">
            <w:pPr>
              <w:spacing w:line="207" w:lineRule="atLeast"/>
              <w:ind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лицензионного </w:t>
            </w: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к </w:t>
            </w:r>
            <w:r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Office</w:t>
            </w:r>
            <w:r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Home</w:t>
            </w:r>
            <w:r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r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Business</w:t>
            </w:r>
            <w:r w:rsidRPr="00CB01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одновременной передачей неисключительных (пользовательских) прав на использование русской версии ОС с бессрочной лицензией</w:t>
            </w:r>
          </w:p>
          <w:p w:rsidR="00CB012E" w:rsidRPr="00CB012E" w:rsidRDefault="00CB012E" w:rsidP="000360E3">
            <w:pPr>
              <w:spacing w:line="207" w:lineRule="atLeast"/>
              <w:ind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 32- и 64-битная (по выбору пользователя)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04994" w:rsidRDefault="00F04994" w:rsidP="000360E3">
            <w:pPr>
              <w:spacing w:line="207" w:lineRule="atLeast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CB0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язательное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</w:t>
            </w:r>
            <w:r w:rsidR="00CB0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программного обеспечения:</w:t>
            </w:r>
          </w:p>
          <w:p w:rsidR="00CB012E" w:rsidRDefault="00CB012E" w:rsidP="000360E3">
            <w:pPr>
              <w:spacing w:line="207" w:lineRule="atLeast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-MS Word</w:t>
            </w:r>
          </w:p>
          <w:p w:rsidR="00CB012E" w:rsidRDefault="00CB012E" w:rsidP="000360E3">
            <w:pPr>
              <w:spacing w:line="207" w:lineRule="atLeast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-MS </w:t>
            </w:r>
            <w:r w:rsidRPr="00941D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="00941D20" w:rsidRPr="00941D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1D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</w:t>
            </w:r>
          </w:p>
          <w:p w:rsidR="00CB012E" w:rsidRDefault="00CB012E" w:rsidP="000360E3">
            <w:pPr>
              <w:spacing w:line="207" w:lineRule="atLeast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Powerpoint</w:t>
            </w:r>
            <w:proofErr w:type="spellEnd"/>
          </w:p>
          <w:p w:rsidR="00CB012E" w:rsidRPr="00CB012E" w:rsidRDefault="00CB012E" w:rsidP="000360E3">
            <w:pPr>
              <w:spacing w:line="207" w:lineRule="atLeast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-MS Outlook</w:t>
            </w:r>
          </w:p>
          <w:p w:rsidR="00F04994" w:rsidRPr="00F04994" w:rsidRDefault="00F04994" w:rsidP="000360E3">
            <w:pPr>
              <w:spacing w:line="207" w:lineRule="atLeast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04994" w:rsidRPr="00CB012E" w:rsidRDefault="00CB012E" w:rsidP="000360E3">
            <w:pPr>
              <w:spacing w:line="207" w:lineRule="atLeast"/>
              <w:ind w:right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04994" w:rsidRPr="00CB012E" w:rsidTr="000360E3">
        <w:trPr>
          <w:trHeight w:val="1344"/>
        </w:trPr>
        <w:tc>
          <w:tcPr>
            <w:tcW w:w="703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</w:tcPr>
          <w:p w:rsidR="00F04994" w:rsidRPr="00CB012E" w:rsidRDefault="003B3347" w:rsidP="006149C4">
            <w:pPr>
              <w:spacing w:line="20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</w:tcPr>
          <w:p w:rsidR="00F04994" w:rsidRPr="00F04994" w:rsidRDefault="00F04994" w:rsidP="00F04994">
            <w:pPr>
              <w:pStyle w:val="20"/>
              <w:shd w:val="clear" w:color="auto" w:fill="FFFFFF"/>
              <w:rPr>
                <w:b w:val="0"/>
                <w:snapToGrid/>
                <w:color w:val="auto"/>
                <w:szCs w:val="24"/>
                <w:shd w:val="clear" w:color="auto" w:fill="FFFFFF"/>
                <w:lang w:val="en-US" w:eastAsia="ru-RU"/>
              </w:rPr>
            </w:pPr>
            <w:r w:rsidRPr="00263D93">
              <w:rPr>
                <w:b w:val="0"/>
                <w:snapToGrid/>
                <w:color w:val="auto"/>
                <w:szCs w:val="24"/>
                <w:shd w:val="clear" w:color="auto" w:fill="FFFFFF"/>
                <w:lang w:val="en-US" w:eastAsia="ru-RU"/>
              </w:rPr>
              <w:t>Visio Standard 2016</w:t>
            </w:r>
            <w:r w:rsidRPr="00263D93">
              <w:rPr>
                <w:b w:val="0"/>
                <w:snapToGrid/>
                <w:color w:val="auto"/>
                <w:szCs w:val="24"/>
                <w:lang w:val="en-US" w:eastAsia="ru-RU"/>
              </w:rPr>
              <w:t> Single Language OLP NL </w:t>
            </w:r>
            <w:r w:rsidRPr="00263D93">
              <w:rPr>
                <w:b w:val="0"/>
                <w:snapToGrid/>
                <w:color w:val="auto"/>
                <w:szCs w:val="24"/>
                <w:shd w:val="clear" w:color="auto" w:fill="FFFFFF"/>
                <w:lang w:val="en-US" w:eastAsia="ru-RU"/>
              </w:rPr>
              <w:t>[D86-05710]</w:t>
            </w:r>
          </w:p>
          <w:p w:rsidR="00F04994" w:rsidRPr="00F04994" w:rsidRDefault="00F04994" w:rsidP="000360E3">
            <w:pPr>
              <w:spacing w:line="20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20" w:type="dxa"/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</w:tcPr>
          <w:p w:rsidR="00CB012E" w:rsidRPr="00CB012E" w:rsidRDefault="00CB012E" w:rsidP="004C6F3E">
            <w:pPr>
              <w:spacing w:line="207" w:lineRule="atLeast"/>
              <w:ind w:right="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лицензионного </w:t>
            </w: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</w:t>
            </w:r>
            <w:r w:rsidRPr="00CB0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CB0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Visio</w:t>
            </w:r>
            <w:proofErr w:type="spellEnd"/>
            <w:r w:rsidRPr="00CB0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CB0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одновременной передачей неисключительных (пользовательских) прав на использование русской версии ОС с бессрочной лицензией.</w:t>
            </w:r>
          </w:p>
        </w:tc>
        <w:tc>
          <w:tcPr>
            <w:tcW w:w="1802" w:type="dxa"/>
          </w:tcPr>
          <w:p w:rsidR="00F04994" w:rsidRPr="00CB012E" w:rsidRDefault="00CB012E" w:rsidP="000360E3">
            <w:pPr>
              <w:spacing w:line="207" w:lineRule="atLeast"/>
              <w:ind w:right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140B8" w:rsidRPr="00CB012E" w:rsidRDefault="002140B8" w:rsidP="002140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0E3" w:rsidRPr="00CB012E" w:rsidRDefault="000360E3" w:rsidP="002140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B8" w:rsidRPr="00CB012E" w:rsidRDefault="002140B8" w:rsidP="00214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B8" w:rsidRPr="00CB012E" w:rsidRDefault="002140B8" w:rsidP="00214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B8" w:rsidRPr="00CB012E" w:rsidRDefault="002140B8" w:rsidP="00214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40B8" w:rsidRPr="00CB012E" w:rsidSect="000C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F9"/>
    <w:multiLevelType w:val="multilevel"/>
    <w:tmpl w:val="918ADF6E"/>
    <w:lvl w:ilvl="0">
      <w:start w:val="1"/>
      <w:numFmt w:val="decimal"/>
      <w:lvlText w:val="%1."/>
      <w:lvlJc w:val="left"/>
      <w:pPr>
        <w:ind w:left="927" w:hanging="360"/>
      </w:pPr>
      <w:rPr>
        <w:rFonts w:ascii="Constantia" w:hAnsi="Constanti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D557CB"/>
    <w:multiLevelType w:val="multilevel"/>
    <w:tmpl w:val="7D3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12811"/>
    <w:multiLevelType w:val="multilevel"/>
    <w:tmpl w:val="64CC5E9A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eastAsia="Calibri" w:hint="default"/>
      </w:rPr>
    </w:lvl>
  </w:abstractNum>
  <w:abstractNum w:abstractNumId="6">
    <w:nsid w:val="520851B6"/>
    <w:multiLevelType w:val="multilevel"/>
    <w:tmpl w:val="C6C878E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eastAsia="Calibri" w:hint="default"/>
      </w:rPr>
    </w:lvl>
  </w:abstractNum>
  <w:abstractNum w:abstractNumId="7">
    <w:nsid w:val="616824A4"/>
    <w:multiLevelType w:val="multilevel"/>
    <w:tmpl w:val="E348C996"/>
    <w:lvl w:ilvl="0">
      <w:start w:val="9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0" w:hanging="1800"/>
      </w:pPr>
      <w:rPr>
        <w:rFonts w:hint="default"/>
      </w:rPr>
    </w:lvl>
  </w:abstractNum>
  <w:abstractNum w:abstractNumId="8">
    <w:nsid w:val="630E5715"/>
    <w:multiLevelType w:val="multilevel"/>
    <w:tmpl w:val="BFBABB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64DC2677"/>
    <w:multiLevelType w:val="multilevel"/>
    <w:tmpl w:val="F3189DC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676E44F1"/>
    <w:multiLevelType w:val="multilevel"/>
    <w:tmpl w:val="ED92A298"/>
    <w:lvl w:ilvl="0">
      <w:start w:val="6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eastAsia="Calibri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8A"/>
    <w:rsid w:val="000360E3"/>
    <w:rsid w:val="000B3F4A"/>
    <w:rsid w:val="000C3DB3"/>
    <w:rsid w:val="00164FD4"/>
    <w:rsid w:val="001B7805"/>
    <w:rsid w:val="001D51E2"/>
    <w:rsid w:val="00212391"/>
    <w:rsid w:val="002140B8"/>
    <w:rsid w:val="00223FE4"/>
    <w:rsid w:val="00263D93"/>
    <w:rsid w:val="00285D81"/>
    <w:rsid w:val="002924AE"/>
    <w:rsid w:val="002F0892"/>
    <w:rsid w:val="002F73FE"/>
    <w:rsid w:val="00321C11"/>
    <w:rsid w:val="0038218A"/>
    <w:rsid w:val="003851E8"/>
    <w:rsid w:val="003B3347"/>
    <w:rsid w:val="0040455A"/>
    <w:rsid w:val="004464BB"/>
    <w:rsid w:val="004C6F3E"/>
    <w:rsid w:val="004E6DE5"/>
    <w:rsid w:val="0058237D"/>
    <w:rsid w:val="005F342C"/>
    <w:rsid w:val="0066087E"/>
    <w:rsid w:val="00704367"/>
    <w:rsid w:val="0077733E"/>
    <w:rsid w:val="008D750E"/>
    <w:rsid w:val="00941D20"/>
    <w:rsid w:val="00993B44"/>
    <w:rsid w:val="009A30BA"/>
    <w:rsid w:val="00A44B25"/>
    <w:rsid w:val="00AA4CA8"/>
    <w:rsid w:val="00AC570A"/>
    <w:rsid w:val="00AE77E9"/>
    <w:rsid w:val="00B06D97"/>
    <w:rsid w:val="00B70AF8"/>
    <w:rsid w:val="00B949DF"/>
    <w:rsid w:val="00BA3359"/>
    <w:rsid w:val="00C520E6"/>
    <w:rsid w:val="00C81F4D"/>
    <w:rsid w:val="00CB012E"/>
    <w:rsid w:val="00CF74BC"/>
    <w:rsid w:val="00E76623"/>
    <w:rsid w:val="00E7772A"/>
    <w:rsid w:val="00EB0F5E"/>
    <w:rsid w:val="00F03809"/>
    <w:rsid w:val="00F04994"/>
    <w:rsid w:val="00F51B71"/>
    <w:rsid w:val="00F877BA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18A"/>
    <w:pPr>
      <w:spacing w:after="0" w:line="240" w:lineRule="auto"/>
    </w:pPr>
    <w:rPr>
      <w:rFonts w:ascii="Constantia" w:hAnsi="Constantia"/>
      <w:sz w:val="20"/>
      <w:szCs w:val="20"/>
    </w:rPr>
  </w:style>
  <w:style w:type="paragraph" w:styleId="1">
    <w:name w:val="heading 1"/>
    <w:basedOn w:val="a0"/>
    <w:next w:val="a0"/>
    <w:link w:val="10"/>
    <w:qFormat/>
    <w:rsid w:val="00263D93"/>
    <w:pPr>
      <w:keepNext/>
      <w:jc w:val="center"/>
      <w:outlineLvl w:val="0"/>
    </w:pPr>
    <w:rPr>
      <w:rFonts w:ascii="Times New Roman" w:eastAsia="Times New Roman" w:hAnsi="Times New Roman" w:cs="Times New Roman"/>
      <w:caps/>
      <w:sz w:val="24"/>
      <w:lang w:eastAsia="ru-RU"/>
    </w:rPr>
  </w:style>
  <w:style w:type="paragraph" w:styleId="20">
    <w:name w:val="heading 2"/>
    <w:basedOn w:val="a0"/>
    <w:next w:val="a0"/>
    <w:link w:val="21"/>
    <w:qFormat/>
    <w:rsid w:val="00263D93"/>
    <w:pPr>
      <w:keepNext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38218A"/>
    <w:pPr>
      <w:ind w:left="720"/>
      <w:contextualSpacing/>
    </w:pPr>
  </w:style>
  <w:style w:type="character" w:customStyle="1" w:styleId="FontStyle28">
    <w:name w:val="Font Style28"/>
    <w:uiPriority w:val="99"/>
    <w:rsid w:val="0038218A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38218A"/>
    <w:rPr>
      <w:rFonts w:ascii="Bookman Old Style" w:hAnsi="Bookman Old Style" w:cs="Bookman Old Style"/>
      <w:b/>
      <w:bCs/>
      <w:spacing w:val="-10"/>
      <w:sz w:val="17"/>
      <w:szCs w:val="17"/>
      <w:shd w:val="clear" w:color="auto" w:fill="FFFFFF"/>
    </w:rPr>
  </w:style>
  <w:style w:type="paragraph" w:customStyle="1" w:styleId="23">
    <w:name w:val="Заголовок №2"/>
    <w:basedOn w:val="a0"/>
    <w:link w:val="22"/>
    <w:uiPriority w:val="99"/>
    <w:rsid w:val="0038218A"/>
    <w:pPr>
      <w:shd w:val="clear" w:color="auto" w:fill="FFFFFF"/>
      <w:spacing w:line="254" w:lineRule="exact"/>
      <w:ind w:hanging="860"/>
      <w:jc w:val="right"/>
      <w:outlineLvl w:val="1"/>
    </w:pPr>
    <w:rPr>
      <w:rFonts w:ascii="Bookman Old Style" w:hAnsi="Bookman Old Style" w:cs="Bookman Old Style"/>
      <w:b/>
      <w:bCs/>
      <w:spacing w:val="-10"/>
      <w:sz w:val="17"/>
      <w:szCs w:val="17"/>
    </w:rPr>
  </w:style>
  <w:style w:type="paragraph" w:customStyle="1" w:styleId="ListNum">
    <w:name w:val="ListNum"/>
    <w:basedOn w:val="a0"/>
    <w:rsid w:val="0038218A"/>
    <w:pPr>
      <w:tabs>
        <w:tab w:val="left" w:pos="284"/>
      </w:tabs>
      <w:spacing w:before="60"/>
      <w:jc w:val="both"/>
    </w:pPr>
    <w:rPr>
      <w:rFonts w:ascii="Times New Roman" w:eastAsia="Times New Roman" w:hAnsi="Times New Roman" w:cs="Times New Roman"/>
      <w:sz w:val="22"/>
      <w:szCs w:val="24"/>
      <w:lang w:eastAsia="ru-RU"/>
    </w:rPr>
  </w:style>
  <w:style w:type="paragraph" w:customStyle="1" w:styleId="cee1fbf7edfbe9">
    <w:name w:val="Оceбe1ыfbчf7нedыfbйe9"/>
    <w:rsid w:val="00382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шрифт абзаца1"/>
    <w:qFormat/>
    <w:rsid w:val="0038218A"/>
    <w:rPr>
      <w:color w:val="000000"/>
      <w:sz w:val="24"/>
    </w:rPr>
  </w:style>
  <w:style w:type="character" w:customStyle="1" w:styleId="12">
    <w:name w:val="Строгий1"/>
    <w:rsid w:val="0038218A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24">
    <w:name w:val="Основной текст (2)"/>
    <w:basedOn w:val="a0"/>
    <w:rsid w:val="00704367"/>
    <w:pPr>
      <w:widowControl w:val="0"/>
      <w:shd w:val="clear" w:color="auto" w:fill="FFFFFF"/>
      <w:suppressAutoHyphens/>
      <w:spacing w:after="240" w:line="274" w:lineRule="exact"/>
      <w:ind w:hanging="380"/>
      <w:jc w:val="center"/>
    </w:pPr>
    <w:rPr>
      <w:rFonts w:ascii="Times New Roman" w:eastAsia="Calibri" w:hAnsi="Times New Roman" w:cs="Times New Roman"/>
      <w:b/>
      <w:sz w:val="21"/>
      <w:shd w:val="clear" w:color="auto" w:fill="FFFFFF"/>
      <w:lang w:eastAsia="ar-SA"/>
    </w:rPr>
  </w:style>
  <w:style w:type="paragraph" w:customStyle="1" w:styleId="ConsPlusNormal">
    <w:name w:val="ConsPlusNormal"/>
    <w:rsid w:val="00B70A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0"/>
    <w:rsid w:val="0028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5D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dotted-line-content">
    <w:name w:val="b-dotted-line-content"/>
    <w:basedOn w:val="a1"/>
    <w:rsid w:val="002140B8"/>
  </w:style>
  <w:style w:type="character" w:customStyle="1" w:styleId="10">
    <w:name w:val="Заголовок 1 Знак"/>
    <w:basedOn w:val="a1"/>
    <w:link w:val="1"/>
    <w:rsid w:val="00263D9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263D93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customStyle="1" w:styleId="3">
    <w:name w:val="[Ростех] Наименование Подраздела (Уровень 3)"/>
    <w:uiPriority w:val="99"/>
    <w:qFormat/>
    <w:rsid w:val="00C81F4D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C81F4D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6"/>
    <w:uiPriority w:val="99"/>
    <w:qFormat/>
    <w:rsid w:val="00C81F4D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6">
    <w:name w:val="[Ростех] Простой текст (Без уровня) Знак"/>
    <w:basedOn w:val="a1"/>
    <w:link w:val="a"/>
    <w:uiPriority w:val="99"/>
    <w:rsid w:val="00C81F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C81F4D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C81F4D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C81F4D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18A"/>
    <w:pPr>
      <w:spacing w:after="0" w:line="240" w:lineRule="auto"/>
    </w:pPr>
    <w:rPr>
      <w:rFonts w:ascii="Constantia" w:hAnsi="Constantia"/>
      <w:sz w:val="20"/>
      <w:szCs w:val="20"/>
    </w:rPr>
  </w:style>
  <w:style w:type="paragraph" w:styleId="1">
    <w:name w:val="heading 1"/>
    <w:basedOn w:val="a0"/>
    <w:next w:val="a0"/>
    <w:link w:val="10"/>
    <w:qFormat/>
    <w:rsid w:val="00263D93"/>
    <w:pPr>
      <w:keepNext/>
      <w:jc w:val="center"/>
      <w:outlineLvl w:val="0"/>
    </w:pPr>
    <w:rPr>
      <w:rFonts w:ascii="Times New Roman" w:eastAsia="Times New Roman" w:hAnsi="Times New Roman" w:cs="Times New Roman"/>
      <w:caps/>
      <w:sz w:val="24"/>
      <w:lang w:eastAsia="ru-RU"/>
    </w:rPr>
  </w:style>
  <w:style w:type="paragraph" w:styleId="20">
    <w:name w:val="heading 2"/>
    <w:basedOn w:val="a0"/>
    <w:next w:val="a0"/>
    <w:link w:val="21"/>
    <w:qFormat/>
    <w:rsid w:val="00263D93"/>
    <w:pPr>
      <w:keepNext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38218A"/>
    <w:pPr>
      <w:ind w:left="720"/>
      <w:contextualSpacing/>
    </w:pPr>
  </w:style>
  <w:style w:type="character" w:customStyle="1" w:styleId="FontStyle28">
    <w:name w:val="Font Style28"/>
    <w:uiPriority w:val="99"/>
    <w:rsid w:val="0038218A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38218A"/>
    <w:rPr>
      <w:rFonts w:ascii="Bookman Old Style" w:hAnsi="Bookman Old Style" w:cs="Bookman Old Style"/>
      <w:b/>
      <w:bCs/>
      <w:spacing w:val="-10"/>
      <w:sz w:val="17"/>
      <w:szCs w:val="17"/>
      <w:shd w:val="clear" w:color="auto" w:fill="FFFFFF"/>
    </w:rPr>
  </w:style>
  <w:style w:type="paragraph" w:customStyle="1" w:styleId="23">
    <w:name w:val="Заголовок №2"/>
    <w:basedOn w:val="a0"/>
    <w:link w:val="22"/>
    <w:uiPriority w:val="99"/>
    <w:rsid w:val="0038218A"/>
    <w:pPr>
      <w:shd w:val="clear" w:color="auto" w:fill="FFFFFF"/>
      <w:spacing w:line="254" w:lineRule="exact"/>
      <w:ind w:hanging="860"/>
      <w:jc w:val="right"/>
      <w:outlineLvl w:val="1"/>
    </w:pPr>
    <w:rPr>
      <w:rFonts w:ascii="Bookman Old Style" w:hAnsi="Bookman Old Style" w:cs="Bookman Old Style"/>
      <w:b/>
      <w:bCs/>
      <w:spacing w:val="-10"/>
      <w:sz w:val="17"/>
      <w:szCs w:val="17"/>
    </w:rPr>
  </w:style>
  <w:style w:type="paragraph" w:customStyle="1" w:styleId="ListNum">
    <w:name w:val="ListNum"/>
    <w:basedOn w:val="a0"/>
    <w:rsid w:val="0038218A"/>
    <w:pPr>
      <w:tabs>
        <w:tab w:val="left" w:pos="284"/>
      </w:tabs>
      <w:spacing w:before="60"/>
      <w:jc w:val="both"/>
    </w:pPr>
    <w:rPr>
      <w:rFonts w:ascii="Times New Roman" w:eastAsia="Times New Roman" w:hAnsi="Times New Roman" w:cs="Times New Roman"/>
      <w:sz w:val="22"/>
      <w:szCs w:val="24"/>
      <w:lang w:eastAsia="ru-RU"/>
    </w:rPr>
  </w:style>
  <w:style w:type="paragraph" w:customStyle="1" w:styleId="cee1fbf7edfbe9">
    <w:name w:val="Оceбe1ыfbчf7нedыfbйe9"/>
    <w:rsid w:val="00382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шрифт абзаца1"/>
    <w:qFormat/>
    <w:rsid w:val="0038218A"/>
    <w:rPr>
      <w:color w:val="000000"/>
      <w:sz w:val="24"/>
    </w:rPr>
  </w:style>
  <w:style w:type="character" w:customStyle="1" w:styleId="12">
    <w:name w:val="Строгий1"/>
    <w:rsid w:val="0038218A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24">
    <w:name w:val="Основной текст (2)"/>
    <w:basedOn w:val="a0"/>
    <w:rsid w:val="00704367"/>
    <w:pPr>
      <w:widowControl w:val="0"/>
      <w:shd w:val="clear" w:color="auto" w:fill="FFFFFF"/>
      <w:suppressAutoHyphens/>
      <w:spacing w:after="240" w:line="274" w:lineRule="exact"/>
      <w:ind w:hanging="380"/>
      <w:jc w:val="center"/>
    </w:pPr>
    <w:rPr>
      <w:rFonts w:ascii="Times New Roman" w:eastAsia="Calibri" w:hAnsi="Times New Roman" w:cs="Times New Roman"/>
      <w:b/>
      <w:sz w:val="21"/>
      <w:shd w:val="clear" w:color="auto" w:fill="FFFFFF"/>
      <w:lang w:eastAsia="ar-SA"/>
    </w:rPr>
  </w:style>
  <w:style w:type="paragraph" w:customStyle="1" w:styleId="ConsPlusNormal">
    <w:name w:val="ConsPlusNormal"/>
    <w:rsid w:val="00B70A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0"/>
    <w:rsid w:val="0028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5D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dotted-line-content">
    <w:name w:val="b-dotted-line-content"/>
    <w:basedOn w:val="a1"/>
    <w:rsid w:val="002140B8"/>
  </w:style>
  <w:style w:type="character" w:customStyle="1" w:styleId="10">
    <w:name w:val="Заголовок 1 Знак"/>
    <w:basedOn w:val="a1"/>
    <w:link w:val="1"/>
    <w:rsid w:val="00263D9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263D93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customStyle="1" w:styleId="3">
    <w:name w:val="[Ростех] Наименование Подраздела (Уровень 3)"/>
    <w:uiPriority w:val="99"/>
    <w:qFormat/>
    <w:rsid w:val="00C81F4D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C81F4D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6"/>
    <w:uiPriority w:val="99"/>
    <w:qFormat/>
    <w:rsid w:val="00C81F4D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6">
    <w:name w:val="[Ростех] Простой текст (Без уровня) Знак"/>
    <w:basedOn w:val="a1"/>
    <w:link w:val="a"/>
    <w:uiPriority w:val="99"/>
    <w:rsid w:val="00C81F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C81F4D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C81F4D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C81F4D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RP52</dc:creator>
  <cp:lastModifiedBy>Закупки</cp:lastModifiedBy>
  <cp:revision>13</cp:revision>
  <cp:lastPrinted>2016-04-29T14:13:00Z</cp:lastPrinted>
  <dcterms:created xsi:type="dcterms:W3CDTF">2016-04-28T12:44:00Z</dcterms:created>
  <dcterms:modified xsi:type="dcterms:W3CDTF">2016-05-05T13:54:00Z</dcterms:modified>
</cp:coreProperties>
</file>